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ascii="仿宋_GB2312" w:hAnsi="Calibri" w:eastAsia="仿宋_GB2312" w:cs="仿宋_GB2312"/>
          <w:i w:val="0"/>
          <w:caps w:val="0"/>
          <w:spacing w:val="0"/>
          <w:sz w:val="31"/>
          <w:szCs w:val="31"/>
          <w:bdr w:val="none" w:color="auto" w:sz="0" w:space="0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spacing w:val="0"/>
          <w:sz w:val="44"/>
          <w:szCs w:val="44"/>
          <w:bdr w:val="none" w:color="auto" w:sz="0" w:space="0"/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spacing w:val="0"/>
          <w:sz w:val="44"/>
          <w:szCs w:val="44"/>
          <w:bdr w:val="none" w:color="auto" w:sz="0" w:space="0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spacing w:val="0"/>
          <w:sz w:val="44"/>
          <w:szCs w:val="44"/>
          <w:bdr w:val="none" w:color="auto" w:sz="0" w:space="0"/>
        </w:rPr>
        <w:t>年三门峡市教育事业发展统计公报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 w:firstLineChars="200"/>
        <w:jc w:val="both"/>
        <w:textAlignment w:val="auto"/>
        <w:rPr>
          <w:rFonts w:ascii="仿宋_GB2312" w:hAnsi="Calibri" w:eastAsia="仿宋_GB2312" w:cs="仿宋_GB2312"/>
          <w:i w:val="0"/>
          <w:caps w:val="0"/>
          <w:spacing w:val="0"/>
          <w:sz w:val="31"/>
          <w:szCs w:val="31"/>
          <w:bdr w:val="none" w:color="auto" w:sz="0" w:space="0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 w:firstLineChars="200"/>
        <w:jc w:val="both"/>
        <w:textAlignment w:val="auto"/>
        <w:rPr>
          <w:rFonts w:ascii="Calibri" w:hAnsi="Calibri" w:cs="Calibri"/>
          <w:i w:val="0"/>
          <w:caps w:val="0"/>
          <w:spacing w:val="0"/>
          <w:sz w:val="21"/>
          <w:szCs w:val="21"/>
        </w:rPr>
      </w:pPr>
      <w:r>
        <w:rPr>
          <w:rFonts w:ascii="仿宋_GB2312" w:hAnsi="Calibri" w:eastAsia="仿宋_GB2312" w:cs="仿宋_GB2312"/>
          <w:i w:val="0"/>
          <w:caps w:val="0"/>
          <w:spacing w:val="0"/>
          <w:sz w:val="31"/>
          <w:szCs w:val="31"/>
          <w:bdr w:val="none" w:color="auto" w:sz="0" w:space="0"/>
        </w:rPr>
        <w:t>202</w:t>
      </w:r>
      <w:r>
        <w:rPr>
          <w:rFonts w:hint="eastAsia" w:ascii="仿宋_GB2312" w:hAnsi="Calibri" w:eastAsia="仿宋_GB2312" w:cs="仿宋_GB2312"/>
          <w:i w:val="0"/>
          <w:caps w:val="0"/>
          <w:spacing w:val="0"/>
          <w:sz w:val="31"/>
          <w:szCs w:val="31"/>
          <w:bdr w:val="none" w:color="auto" w:sz="0" w:space="0"/>
        </w:rPr>
        <w:t>5年,全市教育系统坚持以习近平新时代中国特色社会主义思想为指导，全面落实市委市政府决策部署和全市教育大会精神，进一步深化教育改革，办好人民满意的教育，为谱写新时代三门峡更加出彩的绚丽篇章作出了贡献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 w:firstLineChars="200"/>
        <w:jc w:val="both"/>
        <w:textAlignment w:val="auto"/>
        <w:rPr>
          <w:rFonts w:hint="default" w:ascii="Calibri" w:hAnsi="Calibri" w:cs="Calibri"/>
          <w:i w:val="0"/>
          <w:caps w:val="0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caps w:val="0"/>
          <w:spacing w:val="0"/>
          <w:sz w:val="31"/>
          <w:szCs w:val="31"/>
          <w:bdr w:val="none" w:color="auto" w:sz="0" w:space="0"/>
        </w:rPr>
        <w:t>一、综合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 w:firstLineChars="200"/>
        <w:jc w:val="both"/>
        <w:textAlignment w:val="auto"/>
        <w:rPr>
          <w:rFonts w:hint="default" w:ascii="Calibri" w:hAnsi="Calibri" w:cs="Calibri"/>
          <w:i w:val="0"/>
          <w:caps w:val="0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caps w:val="0"/>
          <w:spacing w:val="0"/>
          <w:sz w:val="31"/>
          <w:szCs w:val="31"/>
          <w:bdr w:val="none" w:color="auto" w:sz="0" w:space="0"/>
        </w:rPr>
        <w:t>全市共有各级各类学校（机构）638所，教育人口36.037万人，其中：在校生33.076 万人，教职工2.961万人,教育人口占常驻人口的24%。本年中小学幼儿园校舍总面积4766884.06平方米，图书8364967册。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 w:firstLineChars="200"/>
        <w:jc w:val="both"/>
        <w:textAlignment w:val="auto"/>
        <w:rPr>
          <w:rFonts w:hint="default" w:ascii="Calibri" w:hAnsi="Calibri" w:cs="Calibri"/>
          <w:i w:val="0"/>
          <w:caps w:val="0"/>
          <w:spacing w:val="0"/>
          <w:sz w:val="21"/>
          <w:szCs w:val="21"/>
        </w:rPr>
      </w:pPr>
      <w:r>
        <w:rPr>
          <w:rFonts w:hint="default" w:ascii="黑体" w:hAnsi="宋体" w:eastAsia="黑体" w:cs="黑体"/>
          <w:i w:val="0"/>
          <w:caps w:val="0"/>
          <w:spacing w:val="0"/>
          <w:sz w:val="31"/>
          <w:szCs w:val="31"/>
          <w:bdr w:val="none" w:color="auto" w:sz="0" w:space="0"/>
        </w:rPr>
        <w:t>二、学前教育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 w:firstLineChars="200"/>
        <w:jc w:val="both"/>
        <w:textAlignment w:val="auto"/>
        <w:rPr>
          <w:rFonts w:hint="default" w:ascii="Calibri" w:hAnsi="Calibri" w:cs="Calibri"/>
          <w:i w:val="0"/>
          <w:caps w:val="0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caps w:val="0"/>
          <w:spacing w:val="0"/>
          <w:sz w:val="31"/>
          <w:szCs w:val="31"/>
          <w:bdr w:val="none" w:color="auto" w:sz="0" w:space="0"/>
        </w:rPr>
        <w:t>全市共有幼儿园313所，其中：公办134所、民办179所、普惠性幼儿园269所。离园幼儿22981人，入园幼儿12211人，在园幼儿50480人,其中：公办在园幼儿27251人，普惠性幼儿园幼儿46556人。普惠性幼儿园覆盖率为92.23%。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 w:firstLineChars="200"/>
        <w:jc w:val="both"/>
        <w:textAlignment w:val="auto"/>
        <w:rPr>
          <w:rFonts w:hint="default" w:ascii="Calibri" w:hAnsi="Calibri" w:cs="Calibri"/>
          <w:i w:val="0"/>
          <w:caps w:val="0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caps w:val="0"/>
          <w:spacing w:val="0"/>
          <w:sz w:val="31"/>
          <w:szCs w:val="31"/>
          <w:bdr w:val="none" w:color="auto" w:sz="0" w:space="0"/>
        </w:rPr>
        <w:t>幼儿园教职工6693人，其中：园长325人。专任教师3716人，具有本科及以上学历92.60%，幼儿园生师比13.58:1。幼儿园占地1696.99亩，校舍建筑面积66.77万平方米，图书48.75万册。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 w:firstLineChars="200"/>
        <w:jc w:val="both"/>
        <w:textAlignment w:val="auto"/>
        <w:rPr>
          <w:rFonts w:hint="default" w:ascii="Calibri" w:hAnsi="Calibri" w:cs="Calibri"/>
          <w:i w:val="0"/>
          <w:caps w:val="0"/>
          <w:spacing w:val="0"/>
          <w:sz w:val="21"/>
          <w:szCs w:val="21"/>
        </w:rPr>
      </w:pPr>
      <w:r>
        <w:rPr>
          <w:rFonts w:hint="default" w:ascii="黑体" w:hAnsi="宋体" w:eastAsia="黑体" w:cs="黑体"/>
          <w:i w:val="0"/>
          <w:caps w:val="0"/>
          <w:spacing w:val="0"/>
          <w:sz w:val="31"/>
          <w:szCs w:val="31"/>
          <w:bdr w:val="none" w:color="auto" w:sz="0" w:space="0"/>
        </w:rPr>
        <w:t>三、义务教育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 w:firstLineChars="200"/>
        <w:jc w:val="both"/>
        <w:textAlignment w:val="auto"/>
        <w:rPr>
          <w:rFonts w:hint="default" w:ascii="Calibri" w:hAnsi="Calibri" w:cs="Calibri"/>
          <w:i w:val="0"/>
          <w:caps w:val="0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caps w:val="0"/>
          <w:spacing w:val="0"/>
          <w:sz w:val="31"/>
          <w:szCs w:val="31"/>
          <w:bdr w:val="none" w:color="auto" w:sz="0" w:space="0"/>
        </w:rPr>
        <w:t>全市共有义务教育阶段学校280所，在校生223079人；教职工16740人，其中：专任教师15910人。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 w:firstLineChars="200"/>
        <w:jc w:val="both"/>
        <w:textAlignment w:val="auto"/>
        <w:rPr>
          <w:rFonts w:hint="default" w:ascii="Calibri" w:hAnsi="Calibri" w:cs="Calibri"/>
          <w:i w:val="0"/>
          <w:caps w:val="0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caps w:val="0"/>
          <w:spacing w:val="0"/>
          <w:sz w:val="31"/>
          <w:szCs w:val="31"/>
          <w:bdr w:val="none" w:color="auto" w:sz="0" w:space="0"/>
        </w:rPr>
        <w:t>小学186所，另有不计校数的小学教学点52个，毕业生26713人，招生21512人，在校生147556人（其中教学点在校生1601人），预计毕业生25589人。共有3777个班，其中：56-65人的大班37个，占0.98%，66人及以上的超大班0个。小学学校教职工9020人，其中：专任教师8726人。专任教师学历合格率99.52%，具有本科及以上学历比例92.57%。生师比16.91:1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 w:firstLineChars="200"/>
        <w:jc w:val="both"/>
        <w:textAlignment w:val="auto"/>
        <w:rPr>
          <w:rFonts w:hint="default" w:ascii="Calibri" w:hAnsi="Calibri" w:cs="Calibri"/>
          <w:i w:val="0"/>
          <w:caps w:val="0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caps w:val="0"/>
          <w:spacing w:val="0"/>
          <w:sz w:val="31"/>
          <w:szCs w:val="31"/>
          <w:bdr w:val="none" w:color="auto" w:sz="0" w:space="0"/>
        </w:rPr>
        <w:t>初中94所（其中九年一贯制学校23所），毕业生26012人，招生24716人，在校生75523人，预计毕业生25291人。共有1655个班，其中：56-65人的大班11个，占0.66%，66人及以上的超大班0个。初中学校教职工7720人，其中：专任教师7184人。专任教师学历合格率99.96%，具有本科及以上学历的比例81.78%。生师比10.51:1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 w:firstLineChars="200"/>
        <w:jc w:val="both"/>
        <w:textAlignment w:val="auto"/>
        <w:rPr>
          <w:rFonts w:hint="default" w:ascii="Calibri" w:hAnsi="Calibri" w:cs="Calibri"/>
          <w:i w:val="0"/>
          <w:caps w:val="0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caps w:val="0"/>
          <w:spacing w:val="0"/>
          <w:sz w:val="31"/>
          <w:szCs w:val="31"/>
          <w:bdr w:val="none" w:color="auto" w:sz="0" w:space="0"/>
        </w:rPr>
        <w:t>全市义务教育阶段学校寄宿生73571人,占义务教育阶段在校生总数的32.98%,随班就读学生606人，其中：小学387人，初中219人，义务教育送教上门169人。其中：小学98人，初中71人；随迁子女在校生17294人，占义务教育阶段总在校生数的7.75%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 w:firstLineChars="200"/>
        <w:jc w:val="both"/>
        <w:textAlignment w:val="auto"/>
        <w:rPr>
          <w:rFonts w:hint="default" w:ascii="Calibri" w:hAnsi="Calibri" w:cs="Calibri"/>
          <w:i w:val="0"/>
          <w:caps w:val="0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caps w:val="0"/>
          <w:spacing w:val="0"/>
          <w:sz w:val="31"/>
          <w:szCs w:val="31"/>
          <w:bdr w:val="none" w:color="auto" w:sz="0" w:space="0"/>
        </w:rPr>
        <w:t>全市小学和初中学校占地分别为3922.68亩和3731.3亩，校舍建筑面积分别为132.47万平方米和134.07万平方米，生均校舍面积分别为8.98平方米和17.75平方米，藏书分别为345.46万册和288.61万册，教学仪器设备值分别为20538.39万元和16192.77万元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 w:firstLineChars="200"/>
        <w:jc w:val="both"/>
        <w:textAlignment w:val="auto"/>
        <w:rPr>
          <w:rFonts w:hint="default" w:ascii="Calibri" w:hAnsi="Calibri" w:cs="Calibri"/>
          <w:i w:val="0"/>
          <w:caps w:val="0"/>
          <w:spacing w:val="0"/>
          <w:sz w:val="21"/>
          <w:szCs w:val="21"/>
        </w:rPr>
      </w:pPr>
      <w:r>
        <w:rPr>
          <w:rFonts w:hint="default" w:ascii="黑体" w:hAnsi="宋体" w:eastAsia="黑体" w:cs="黑体"/>
          <w:i w:val="0"/>
          <w:caps w:val="0"/>
          <w:spacing w:val="0"/>
          <w:sz w:val="31"/>
          <w:szCs w:val="31"/>
          <w:bdr w:val="none" w:color="auto" w:sz="0" w:space="0"/>
        </w:rPr>
        <w:t>四、高中阶段教育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 w:firstLineChars="200"/>
        <w:jc w:val="both"/>
        <w:textAlignment w:val="auto"/>
        <w:rPr>
          <w:rFonts w:hint="default" w:ascii="Calibri" w:hAnsi="Calibri" w:cs="Calibri"/>
          <w:i w:val="0"/>
          <w:caps w:val="0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caps w:val="0"/>
          <w:spacing w:val="0"/>
          <w:sz w:val="31"/>
          <w:szCs w:val="31"/>
          <w:bdr w:val="none" w:color="auto" w:sz="0" w:space="0"/>
        </w:rPr>
        <w:t>全市高中阶段教育学校38所，毕业生17568人，招生20569人，在校生56498人。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 w:firstLineChars="200"/>
        <w:jc w:val="both"/>
        <w:textAlignment w:val="auto"/>
        <w:rPr>
          <w:rFonts w:hint="default" w:ascii="Calibri" w:hAnsi="Calibri" w:cs="Calibri"/>
          <w:i w:val="0"/>
          <w:caps w:val="0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caps w:val="0"/>
          <w:spacing w:val="0"/>
          <w:sz w:val="31"/>
          <w:szCs w:val="31"/>
          <w:bdr w:val="none" w:color="auto" w:sz="0" w:space="0"/>
        </w:rPr>
        <w:t>普通高中25所（其中完全中学6所、十二年一贯制学校4所）。毕业生13376人，招生15712人，在校生43915人，预计毕业生13618人。共有914个班，其中：56-65人的大班16个，占1.75%，66人及以上的超大班1个，占0.11%。普通高中学校教职工5224人，其中：专任教师4526人。专任教师学历合格率100%，具有本科学历所占比例83.83%。生师比9.7:1。普通高中学校占地2777.13亩，校舍建筑面积108.67万平方米，生均校舍面积24.75平方米。藏书94.85万册，教学仪器设备值10754.56万元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 w:firstLineChars="200"/>
        <w:jc w:val="both"/>
        <w:textAlignment w:val="auto"/>
        <w:rPr>
          <w:rFonts w:hint="default" w:ascii="Calibri" w:hAnsi="Calibri" w:cs="Calibri"/>
          <w:i w:val="0"/>
          <w:caps w:val="0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caps w:val="0"/>
          <w:spacing w:val="0"/>
          <w:sz w:val="31"/>
          <w:szCs w:val="31"/>
          <w:bdr w:val="none" w:color="auto" w:sz="0" w:space="0"/>
        </w:rPr>
        <w:t>中等职业学校13所，毕业生4192人，招生4857人，在校生12583人。中等职业教育的招生数和在校生数分别占高中阶段的比例为23.61%和22.27%。教职工780人，其中：专任教师684人。专任教师学历合格率100%，本科及以上学历655人。中等职业学校产权（下同）占地775.06亩，校舍建筑面积31.89万平方米，生均校舍面积25.34平方米。藏书56.31万册，教学仪器设备值13260.48万元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 w:firstLineChars="200"/>
        <w:jc w:val="both"/>
        <w:textAlignment w:val="auto"/>
        <w:rPr>
          <w:rFonts w:hint="default" w:ascii="Calibri" w:hAnsi="Calibri" w:cs="Calibri"/>
          <w:i w:val="0"/>
          <w:caps w:val="0"/>
          <w:spacing w:val="0"/>
          <w:sz w:val="21"/>
          <w:szCs w:val="21"/>
        </w:rPr>
      </w:pPr>
      <w:r>
        <w:rPr>
          <w:rFonts w:hint="default" w:ascii="黑体" w:hAnsi="宋体" w:eastAsia="黑体" w:cs="黑体"/>
          <w:i w:val="0"/>
          <w:caps w:val="0"/>
          <w:spacing w:val="0"/>
          <w:sz w:val="31"/>
          <w:szCs w:val="31"/>
          <w:bdr w:val="none" w:color="auto" w:sz="0" w:space="0"/>
        </w:rPr>
        <w:t>五、特殊教育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 w:firstLineChars="200"/>
        <w:jc w:val="both"/>
        <w:textAlignment w:val="auto"/>
        <w:rPr>
          <w:rFonts w:hint="default" w:ascii="Calibri" w:hAnsi="Calibri" w:cs="Calibri"/>
          <w:i w:val="0"/>
          <w:caps w:val="0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caps w:val="0"/>
          <w:spacing w:val="0"/>
          <w:sz w:val="31"/>
          <w:szCs w:val="31"/>
          <w:bdr w:val="none" w:color="auto" w:sz="0" w:space="0"/>
        </w:rPr>
        <w:t>全市特殊教育学校7所，残疾儿童毕业人数70人，招收残疾儿童174人，在校残疾儿童1312人（其中特殊教育学校706人）。特殊教育学校教职工173人，其中：专任教师153人，接受特教专业教育的占69.93%。特殊教育学校占地83.61亩，校舍建筑面积2.82万平方米，藏书2.53万册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 w:firstLineChars="200"/>
        <w:jc w:val="both"/>
        <w:textAlignment w:val="auto"/>
        <w:rPr>
          <w:rFonts w:hint="default" w:ascii="Calibri" w:hAnsi="Calibri" w:cs="Calibri"/>
          <w:i w:val="0"/>
          <w:caps w:val="0"/>
          <w:spacing w:val="0"/>
          <w:sz w:val="21"/>
          <w:szCs w:val="21"/>
        </w:rPr>
      </w:pPr>
      <w:r>
        <w:rPr>
          <w:rFonts w:hint="default" w:ascii="黑体" w:hAnsi="宋体" w:eastAsia="黑体" w:cs="黑体"/>
          <w:i w:val="0"/>
          <w:caps w:val="0"/>
          <w:spacing w:val="0"/>
          <w:sz w:val="31"/>
          <w:szCs w:val="31"/>
          <w:bdr w:val="none" w:color="auto" w:sz="0" w:space="0"/>
        </w:rPr>
        <w:t>六、民办教育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0" w:firstLineChars="200"/>
        <w:jc w:val="both"/>
        <w:textAlignment w:val="auto"/>
        <w:rPr>
          <w:rFonts w:hint="default" w:ascii="Calibri" w:hAnsi="Calibri" w:cs="Calibri"/>
          <w:i w:val="0"/>
          <w:caps w:val="0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caps w:val="0"/>
          <w:spacing w:val="0"/>
          <w:sz w:val="31"/>
          <w:szCs w:val="31"/>
          <w:bdr w:val="none" w:color="auto" w:sz="0" w:space="0"/>
        </w:rPr>
        <w:t>全市各级各类民办学校197所，在校生总数41758人，教职工总数5600人，其中：专任教师3273人。民办幼儿园179所，在园幼儿23229人；民办小学1所，在校生8969人；民办普通初中6所，在校生5980人；民办普通高中8所，在校生3580人；民办中等职业学校3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D15F4"/>
    <w:rsid w:val="1FFD15F4"/>
    <w:rsid w:val="37819C24"/>
    <w:rsid w:val="37FF7A64"/>
    <w:rsid w:val="3BDEB75A"/>
    <w:rsid w:val="3EE65AB4"/>
    <w:rsid w:val="518B87CF"/>
    <w:rsid w:val="5BBDC897"/>
    <w:rsid w:val="5D7985F9"/>
    <w:rsid w:val="77DF496E"/>
    <w:rsid w:val="794EF4D3"/>
    <w:rsid w:val="7B5F5A67"/>
    <w:rsid w:val="7FEF5435"/>
    <w:rsid w:val="B7FF7AE0"/>
    <w:rsid w:val="E8F69BEB"/>
    <w:rsid w:val="EEFF6AFA"/>
    <w:rsid w:val="EFD7144B"/>
    <w:rsid w:val="EFEA0C9E"/>
    <w:rsid w:val="F3FDF116"/>
    <w:rsid w:val="F7FFBF92"/>
    <w:rsid w:val="F9FD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72</TotalTime>
  <ScaleCrop>false</ScaleCrop>
  <LinksUpToDate>false</LinksUpToDate>
  <CharactersWithSpaces>0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2026-07-27T11:47:00Z</dcterms:created>
  <dc:creator>hkws</dc:creator>
  <cp:lastModifiedBy>hkws</cp:lastModifiedBy>
  <dcterms:modified xsi:type="dcterms:W3CDTF">2026-07-27T15:17:57Z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</Properties>
</file>