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93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中央生态环境保护督察整改任务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21项</w:t>
      </w:r>
    </w:p>
    <w:p w14:paraId="063879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共性问题整改情况的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4B591AEB">
      <w:pPr>
        <w:rPr>
          <w:rFonts w:hint="eastAsia"/>
        </w:rPr>
      </w:pPr>
    </w:p>
    <w:p w14:paraId="510CB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由三门峡市委、市政府负责的中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央生态环境保护督察整改任务共性整改任务第21项已整改完成，并通过核查验收。按照《河南省中央生态环境保护督察整改工作机制》关于验收销号的要求，现将该项任务整改情况公示如下：</w:t>
      </w:r>
    </w:p>
    <w:p w14:paraId="23862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一、整改任务</w:t>
      </w:r>
    </w:p>
    <w:p w14:paraId="05FB5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《河南省贯彻落实中央生态环境保护督察报告整改方案》餐厨垃圾收集处理水平低下，相关地方及部门对此长期疏于管理。按照规划要求，到2020年省辖市全部建成餐厨垃圾处理设施，但截至督察时，仍有9个市未建。全省23座餐厨垃圾处理设施中，超半数负荷率仅为50%左右。</w:t>
      </w:r>
    </w:p>
    <w:p w14:paraId="20FA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二、整改措施</w:t>
      </w:r>
    </w:p>
    <w:p w14:paraId="449BA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坚持区域统筹原则，加快餐厨垃圾处理设施建设。</w:t>
      </w:r>
    </w:p>
    <w:p w14:paraId="57AA1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（2）加强餐厨垃圾收运与处理设施衔接，提高餐厨垃圾处理设施运行负荷。</w:t>
      </w:r>
    </w:p>
    <w:p w14:paraId="5FC15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三、整改完成情况</w:t>
      </w:r>
    </w:p>
    <w:p w14:paraId="0A5DF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项目完成情况。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目前餐厨垃圾处理项目设施建设已完成，并于2024年11月5日启动投料试车。</w:t>
      </w:r>
    </w:p>
    <w:p w14:paraId="4CE3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餐厨收运开展情况。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主城区餐饮单位及收运路线进行调查，按照“分批分类、有序推进”的原则，采取“先易后难、先大后小、统筹推进”的方式有序开展餐厨废弃物收运处理协议签订工作。截止目前，已签订餐厨废弃物收运处理协议320家。</w:t>
      </w:r>
    </w:p>
    <w:p w14:paraId="29489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F50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如果对该任务整改公示情况有异议，请在公示期间（2024年11月11日至2024年11月15日，共5天）向验收单位/验收组反映。</w:t>
      </w:r>
    </w:p>
    <w:p w14:paraId="6376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人：李立政</w:t>
      </w:r>
    </w:p>
    <w:p w14:paraId="5B724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手机号码：17319715500</w:t>
      </w:r>
    </w:p>
    <w:p w14:paraId="2F059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固定电话：0371-66069830</w:t>
      </w:r>
    </w:p>
    <w:p w14:paraId="1E509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电子邮箱：hnhjws@126.com</w:t>
      </w:r>
    </w:p>
    <w:p w14:paraId="23F8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4FE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F2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83F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河南省住房和城乡建设厅</w:t>
      </w:r>
    </w:p>
    <w:p w14:paraId="3D6D7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2024年11月11日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YTY0YWJkMTY4NzlkYmQyNzM4MDhkMWFkYjQ0YzUifQ=="/>
  </w:docVars>
  <w:rsids>
    <w:rsidRoot w:val="35712791"/>
    <w:rsid w:val="3571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2024-11-11T02:49:00Z</dcterms:created>
  <dc:creator>暖阳•浅笑</dc:creator>
  <cp:lastModifiedBy>暖阳•浅笑</cp:lastModifiedBy>
  <dcterms:modified xsi:type="dcterms:W3CDTF">2024-11-11T02:54:52Z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B1FBF8060AE24C96A39D65824A459676_11</vt:lpwstr>
  </property>
</Properties>
</file>